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4F" w:rsidRDefault="00774D4F" w:rsidP="00774D4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                                                              </w:t>
      </w:r>
      <w:r w:rsidRPr="00F445E7">
        <w:rPr>
          <w:rFonts w:ascii="Tahoma" w:hAnsi="Tahoma" w:cs="Tahoma"/>
          <w:sz w:val="24"/>
          <w:szCs w:val="24"/>
          <w:lang w:val="en-US"/>
        </w:rPr>
        <w:t xml:space="preserve">Office of the </w:t>
      </w:r>
    </w:p>
    <w:p w:rsidR="00774D4F" w:rsidRDefault="00774D4F" w:rsidP="00774D4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                                               Commissioner of Commercial Taxes,</w:t>
      </w:r>
    </w:p>
    <w:p w:rsidR="00774D4F" w:rsidRDefault="00774D4F" w:rsidP="00774D4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                                                  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Telangana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State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>::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Hyderabad.</w:t>
      </w:r>
    </w:p>
    <w:p w:rsidR="00774D4F" w:rsidRDefault="00774D4F" w:rsidP="00774D4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774D4F" w:rsidRDefault="00774D4F" w:rsidP="00774D4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proofErr w:type="gramStart"/>
      <w:r w:rsidRPr="00F445E7">
        <w:rPr>
          <w:rFonts w:ascii="Tahoma" w:hAnsi="Tahoma" w:cs="Tahoma"/>
          <w:b/>
          <w:sz w:val="24"/>
          <w:szCs w:val="24"/>
          <w:u w:val="single"/>
          <w:lang w:val="en-US"/>
        </w:rPr>
        <w:t>CCTs Ref. No.</w:t>
      </w:r>
      <w:proofErr w:type="gramEnd"/>
      <w:r w:rsidRPr="00F445E7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D2/139/2017,</w:t>
      </w:r>
      <w:r w:rsidRPr="00F445E7"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        </w:t>
      </w:r>
      <w:r w:rsidRPr="00F445E7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Dated 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>06</w:t>
      </w:r>
      <w:r w:rsidRPr="00F445E7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– 03-2017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</w:p>
    <w:p w:rsidR="00774D4F" w:rsidRDefault="00774D4F" w:rsidP="00774D4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774D4F" w:rsidRDefault="00774D4F" w:rsidP="00774D4F">
      <w:pPr>
        <w:spacing w:after="0" w:line="240" w:lineRule="auto"/>
        <w:ind w:left="1440" w:hanging="720"/>
        <w:jc w:val="both"/>
        <w:rPr>
          <w:rFonts w:ascii="Tahoma" w:hAnsi="Tahoma" w:cs="Tahoma"/>
          <w:sz w:val="24"/>
          <w:szCs w:val="24"/>
        </w:rPr>
      </w:pPr>
      <w:r w:rsidRPr="00F445E7">
        <w:rPr>
          <w:rFonts w:ascii="Tahoma" w:hAnsi="Tahoma" w:cs="Tahoma"/>
          <w:sz w:val="24"/>
          <w:szCs w:val="24"/>
          <w:lang w:val="en-US"/>
        </w:rPr>
        <w:t>Sub:</w:t>
      </w:r>
      <w:r>
        <w:rPr>
          <w:rFonts w:ascii="Tahoma" w:hAnsi="Tahoma" w:cs="Tahoma"/>
          <w:sz w:val="24"/>
          <w:szCs w:val="24"/>
          <w:lang w:val="en-US"/>
        </w:rPr>
        <w:t xml:space="preserve">- PS-CT Department –  Show Cause Notice issued for revision of  Seniority and further seniority </w:t>
      </w:r>
      <w:r>
        <w:rPr>
          <w:rFonts w:ascii="Tahoma" w:hAnsi="Tahoma" w:cs="Tahoma"/>
          <w:sz w:val="24"/>
          <w:szCs w:val="24"/>
        </w:rPr>
        <w:t>from the panel years 1975-76 to 2013-14( up to 1</w:t>
      </w:r>
      <w:r w:rsidRPr="00AB03E3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June’2014) in the cadre of CTOs - material papers cited in references 1</w:t>
      </w:r>
      <w:r w:rsidRPr="00F445E7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to 9</w:t>
      </w:r>
      <w:r w:rsidRPr="00F445E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cite requested by the certain individuals – Furnished– Regarding.</w:t>
      </w:r>
    </w:p>
    <w:p w:rsidR="00774D4F" w:rsidRDefault="00774D4F" w:rsidP="00774D4F">
      <w:pPr>
        <w:spacing w:after="0" w:line="240" w:lineRule="auto"/>
        <w:ind w:left="1440" w:hanging="720"/>
        <w:jc w:val="both"/>
        <w:rPr>
          <w:rFonts w:ascii="Tahoma" w:hAnsi="Tahoma" w:cs="Tahoma"/>
          <w:sz w:val="24"/>
          <w:szCs w:val="24"/>
        </w:rPr>
      </w:pPr>
    </w:p>
    <w:p w:rsidR="00774D4F" w:rsidRDefault="00774D4F" w:rsidP="00774D4F">
      <w:pPr>
        <w:spacing w:after="0" w:line="240" w:lineRule="auto"/>
        <w:ind w:left="1440"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Ref</w:t>
      </w:r>
      <w:proofErr w:type="gramStart"/>
      <w:r>
        <w:rPr>
          <w:rFonts w:ascii="Tahoma" w:hAnsi="Tahoma" w:cs="Tahoma"/>
          <w:sz w:val="24"/>
          <w:szCs w:val="24"/>
        </w:rPr>
        <w:t>;-</w:t>
      </w:r>
      <w:proofErr w:type="gramEnd"/>
      <w:r>
        <w:rPr>
          <w:rFonts w:ascii="Tahoma" w:hAnsi="Tahoma" w:cs="Tahoma"/>
          <w:sz w:val="24"/>
          <w:szCs w:val="24"/>
        </w:rPr>
        <w:t xml:space="preserve"> 1) Letter from A.P., CCT in </w:t>
      </w:r>
      <w:proofErr w:type="spellStart"/>
      <w:r>
        <w:rPr>
          <w:rFonts w:ascii="Tahoma" w:hAnsi="Tahoma" w:cs="Tahoma"/>
          <w:sz w:val="24"/>
          <w:szCs w:val="24"/>
        </w:rPr>
        <w:t>Rc</w:t>
      </w:r>
      <w:proofErr w:type="spellEnd"/>
      <w:r>
        <w:rPr>
          <w:rFonts w:ascii="Tahoma" w:hAnsi="Tahoma" w:cs="Tahoma"/>
          <w:sz w:val="24"/>
          <w:szCs w:val="24"/>
        </w:rPr>
        <w:t>. No. D2/242/2016-III, dt.31-01-2017.</w:t>
      </w:r>
    </w:p>
    <w:p w:rsidR="00774D4F" w:rsidRDefault="00774D4F" w:rsidP="00774D4F">
      <w:pPr>
        <w:spacing w:after="0" w:line="240" w:lineRule="auto"/>
        <w:ind w:left="1440"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proofErr w:type="gramStart"/>
      <w:r>
        <w:rPr>
          <w:rFonts w:ascii="Tahoma" w:hAnsi="Tahoma" w:cs="Tahoma"/>
          <w:sz w:val="24"/>
          <w:szCs w:val="24"/>
        </w:rPr>
        <w:t>2)CCTs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Ref.No</w:t>
      </w:r>
      <w:proofErr w:type="spellEnd"/>
      <w:r>
        <w:rPr>
          <w:rFonts w:ascii="Tahoma" w:hAnsi="Tahoma" w:cs="Tahoma"/>
          <w:sz w:val="24"/>
          <w:szCs w:val="24"/>
        </w:rPr>
        <w:t>. TS/</w:t>
      </w:r>
      <w:proofErr w:type="gramStart"/>
      <w:r>
        <w:rPr>
          <w:rFonts w:ascii="Tahoma" w:hAnsi="Tahoma" w:cs="Tahoma"/>
          <w:sz w:val="24"/>
          <w:szCs w:val="24"/>
        </w:rPr>
        <w:t>D(</w:t>
      </w:r>
      <w:proofErr w:type="gramEnd"/>
      <w:r>
        <w:rPr>
          <w:rFonts w:ascii="Tahoma" w:hAnsi="Tahoma" w:cs="Tahoma"/>
          <w:sz w:val="24"/>
          <w:szCs w:val="24"/>
        </w:rPr>
        <w:t>2)/139/2017-I, dt.02-02-2017.</w:t>
      </w:r>
    </w:p>
    <w:p w:rsidR="00774D4F" w:rsidRDefault="00774D4F" w:rsidP="00774D4F">
      <w:pPr>
        <w:spacing w:after="0" w:line="240" w:lineRule="auto"/>
        <w:ind w:left="1440"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3)</w:t>
      </w:r>
      <w:r w:rsidRPr="00666B7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A.P., </w:t>
      </w:r>
      <w:r w:rsidRPr="00236BED">
        <w:rPr>
          <w:rFonts w:ascii="Tahoma" w:hAnsi="Tahoma" w:cs="Tahoma"/>
          <w:sz w:val="24"/>
          <w:szCs w:val="24"/>
        </w:rPr>
        <w:t>CCT’s Ref.D2/242/2016</w:t>
      </w:r>
      <w:proofErr w:type="gramStart"/>
      <w:r w:rsidRPr="00236BED">
        <w:rPr>
          <w:rFonts w:ascii="Tahoma" w:hAnsi="Tahoma" w:cs="Tahoma"/>
          <w:sz w:val="24"/>
          <w:szCs w:val="24"/>
        </w:rPr>
        <w:t>,  Dated:01</w:t>
      </w:r>
      <w:proofErr w:type="gramEnd"/>
      <w:r w:rsidRPr="00236BED">
        <w:rPr>
          <w:rFonts w:ascii="Tahoma" w:hAnsi="Tahoma" w:cs="Tahoma"/>
          <w:sz w:val="24"/>
          <w:szCs w:val="24"/>
        </w:rPr>
        <w:t>-03-2017</w:t>
      </w:r>
      <w:r>
        <w:rPr>
          <w:rFonts w:ascii="Tahoma" w:hAnsi="Tahoma" w:cs="Tahoma"/>
          <w:sz w:val="24"/>
          <w:szCs w:val="24"/>
        </w:rPr>
        <w:t xml:space="preserve"> .</w:t>
      </w:r>
    </w:p>
    <w:p w:rsidR="00774D4F" w:rsidRDefault="00774D4F" w:rsidP="00774D4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74D4F" w:rsidRDefault="00774D4F" w:rsidP="00774D4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***</w:t>
      </w:r>
    </w:p>
    <w:p w:rsidR="00774D4F" w:rsidRDefault="00774D4F" w:rsidP="00774D4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666B7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 continuation of Show Cause Notice issued by the Commissioner of Commercial Taxes, Andhra Pradesh, in the reference 1</w:t>
      </w:r>
      <w:r w:rsidRPr="00666B7A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cited, proposing revision of seniority list of CTOs to be finalized from the panel years 1975-76 to 1998-99 and 1999-2000 to 2007-08, and furnished seniority </w:t>
      </w:r>
      <w:proofErr w:type="spellStart"/>
      <w:r>
        <w:rPr>
          <w:rFonts w:ascii="Tahoma" w:hAnsi="Tahoma" w:cs="Tahoma"/>
          <w:sz w:val="24"/>
          <w:szCs w:val="24"/>
        </w:rPr>
        <w:t>upto</w:t>
      </w:r>
      <w:proofErr w:type="spellEnd"/>
      <w:r>
        <w:rPr>
          <w:rFonts w:ascii="Tahoma" w:hAnsi="Tahoma" w:cs="Tahoma"/>
          <w:sz w:val="24"/>
          <w:szCs w:val="24"/>
        </w:rPr>
        <w:t xml:space="preserve"> 2013-14 (i.e., </w:t>
      </w:r>
      <w:proofErr w:type="spellStart"/>
      <w:r>
        <w:rPr>
          <w:rFonts w:ascii="Tahoma" w:hAnsi="Tahoma" w:cs="Tahoma"/>
          <w:sz w:val="24"/>
          <w:szCs w:val="24"/>
        </w:rPr>
        <w:t>Upto</w:t>
      </w:r>
      <w:proofErr w:type="spellEnd"/>
      <w:r>
        <w:rPr>
          <w:rFonts w:ascii="Tahoma" w:hAnsi="Tahoma" w:cs="Tahoma"/>
          <w:sz w:val="24"/>
          <w:szCs w:val="24"/>
        </w:rPr>
        <w:t xml:space="preserve"> 1</w:t>
      </w:r>
      <w:r w:rsidRPr="00666B7A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June’2014),  the Commissioner (CT) A.P.,  material papers mentioned in the above SCN as references 1</w:t>
      </w:r>
      <w:r w:rsidRPr="006C2A9D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to 9</w:t>
      </w:r>
      <w:r w:rsidRPr="006C2A9D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cited ( i.e., 360 pages) are placed in the departmental portal of A.P. State for perusal of the individuals as Annexure-II, as requested by certain individuals.</w:t>
      </w:r>
    </w:p>
    <w:p w:rsidR="00774D4F" w:rsidRDefault="00774D4F" w:rsidP="00774D4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:rsidR="00774D4F" w:rsidRDefault="00774D4F" w:rsidP="00774D4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While informing that the last date of filling objections is 01-0-4-2017, it is informed by </w:t>
      </w:r>
      <w:proofErr w:type="gramStart"/>
      <w:r>
        <w:rPr>
          <w:rFonts w:ascii="Tahoma" w:hAnsi="Tahoma" w:cs="Tahoma"/>
          <w:sz w:val="24"/>
          <w:szCs w:val="24"/>
        </w:rPr>
        <w:t>Commissioner(</w:t>
      </w:r>
      <w:proofErr w:type="gramEnd"/>
      <w:r>
        <w:rPr>
          <w:rFonts w:ascii="Tahoma" w:hAnsi="Tahoma" w:cs="Tahoma"/>
          <w:sz w:val="24"/>
          <w:szCs w:val="24"/>
        </w:rPr>
        <w:t xml:space="preserve">CT) A.P., that if any other information is required by the individuals, they would be allowed to peruse the records in the Office of the Commissioner of Commercial Taxes, A.P., </w:t>
      </w:r>
      <w:proofErr w:type="spellStart"/>
      <w:r>
        <w:rPr>
          <w:rFonts w:ascii="Tahoma" w:hAnsi="Tahoma" w:cs="Tahoma"/>
          <w:sz w:val="24"/>
          <w:szCs w:val="24"/>
        </w:rPr>
        <w:t>Eedupugallu</w:t>
      </w:r>
      <w:proofErr w:type="spellEnd"/>
      <w:r>
        <w:rPr>
          <w:rFonts w:ascii="Tahoma" w:hAnsi="Tahoma" w:cs="Tahoma"/>
          <w:sz w:val="24"/>
          <w:szCs w:val="24"/>
        </w:rPr>
        <w:t>, Vijayawada, in between 1</w:t>
      </w:r>
      <w:r w:rsidRPr="00014A5A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to 7</w:t>
      </w:r>
      <w:r w:rsidRPr="00014A5A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March 2017.</w:t>
      </w:r>
    </w:p>
    <w:p w:rsidR="00774D4F" w:rsidRDefault="00774D4F" w:rsidP="00774D4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:rsidR="00774D4F" w:rsidRDefault="00774D4F" w:rsidP="00774D4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The material papers received from the Commissioner of Commercial Taxes, A.P., are also placed in the Portal of Commissioner (CT</w:t>
      </w:r>
      <w:proofErr w:type="gramStart"/>
      <w:r>
        <w:rPr>
          <w:rFonts w:ascii="Tahoma" w:hAnsi="Tahoma" w:cs="Tahoma"/>
          <w:sz w:val="24"/>
          <w:szCs w:val="24"/>
        </w:rPr>
        <w:t>)</w:t>
      </w:r>
      <w:proofErr w:type="spellStart"/>
      <w:r>
        <w:rPr>
          <w:rFonts w:ascii="Tahoma" w:hAnsi="Tahoma" w:cs="Tahoma"/>
          <w:sz w:val="24"/>
          <w:szCs w:val="24"/>
        </w:rPr>
        <w:t>Telanagana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for information, and for filling the objections to proposed seniority.</w:t>
      </w:r>
    </w:p>
    <w:p w:rsidR="00774D4F" w:rsidRDefault="00774D4F" w:rsidP="00774D4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</w:t>
      </w:r>
    </w:p>
    <w:p w:rsidR="00774D4F" w:rsidRDefault="00774D4F" w:rsidP="00774D4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Sd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>/- V. Anil Kumar</w:t>
      </w:r>
    </w:p>
    <w:p w:rsidR="00774D4F" w:rsidRDefault="00774D4F" w:rsidP="00774D4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Commissioner of Commercial Taxes   </w:t>
      </w:r>
    </w:p>
    <w:p w:rsidR="00774D4F" w:rsidRDefault="00774D4F" w:rsidP="00774D4F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</w:t>
      </w:r>
    </w:p>
    <w:p w:rsidR="00774D4F" w:rsidRDefault="00774D4F" w:rsidP="00774D4F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individuals </w:t>
      </w:r>
      <w:proofErr w:type="gramStart"/>
      <w:r>
        <w:rPr>
          <w:rFonts w:ascii="Tahoma" w:hAnsi="Tahoma" w:cs="Tahoma"/>
          <w:sz w:val="24"/>
          <w:szCs w:val="24"/>
        </w:rPr>
        <w:t>( Through</w:t>
      </w:r>
      <w:proofErr w:type="gramEnd"/>
      <w:r>
        <w:rPr>
          <w:rFonts w:ascii="Tahoma" w:hAnsi="Tahoma" w:cs="Tahoma"/>
          <w:sz w:val="24"/>
          <w:szCs w:val="24"/>
        </w:rPr>
        <w:t xml:space="preserve"> departmental portal)</w:t>
      </w:r>
    </w:p>
    <w:p w:rsidR="00774D4F" w:rsidRDefault="00774D4F" w:rsidP="00774D4F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Copy to all CTOs/AC’s/DCs/JCs/Addl. CCTs/through e-mail.</w:t>
      </w:r>
      <w:proofErr w:type="gramEnd"/>
    </w:p>
    <w:p w:rsidR="00774D4F" w:rsidRDefault="00774D4F" w:rsidP="00774D4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Copy to the Joint </w:t>
      </w:r>
      <w:proofErr w:type="gramStart"/>
      <w:r>
        <w:rPr>
          <w:rFonts w:ascii="Tahoma" w:hAnsi="Tahoma" w:cs="Tahoma"/>
          <w:sz w:val="24"/>
          <w:szCs w:val="24"/>
        </w:rPr>
        <w:t>Commissioner(</w:t>
      </w:r>
      <w:proofErr w:type="gramEnd"/>
      <w:r>
        <w:rPr>
          <w:rFonts w:ascii="Tahoma" w:hAnsi="Tahoma" w:cs="Tahoma"/>
          <w:sz w:val="24"/>
          <w:szCs w:val="24"/>
        </w:rPr>
        <w:t xml:space="preserve">CT) Computers, O/o the </w:t>
      </w:r>
      <w:proofErr w:type="spellStart"/>
      <w:r>
        <w:rPr>
          <w:rFonts w:ascii="Tahoma" w:hAnsi="Tahoma" w:cs="Tahoma"/>
          <w:sz w:val="24"/>
          <w:szCs w:val="24"/>
        </w:rPr>
        <w:t>Comissioner</w:t>
      </w:r>
      <w:proofErr w:type="spellEnd"/>
      <w:r>
        <w:rPr>
          <w:rFonts w:ascii="Tahoma" w:hAnsi="Tahoma" w:cs="Tahoma"/>
          <w:sz w:val="24"/>
          <w:szCs w:val="24"/>
        </w:rPr>
        <w:t xml:space="preserve">(CT), with a request to put up the material papers on the Official Portal of C.T. </w:t>
      </w:r>
      <w:proofErr w:type="spellStart"/>
      <w:r>
        <w:rPr>
          <w:rFonts w:ascii="Tahoma" w:hAnsi="Tahoma" w:cs="Tahoma"/>
          <w:sz w:val="24"/>
          <w:szCs w:val="24"/>
        </w:rPr>
        <w:t>Deparatment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Telangana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774D4F" w:rsidRDefault="00774D4F" w:rsidP="00774D4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Copy submitted to the Commissioner of Commercial Taxes, </w:t>
      </w:r>
    </w:p>
    <w:p w:rsidR="00774D4F" w:rsidRDefault="00774D4F" w:rsidP="00774D4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A.P., State, </w:t>
      </w:r>
      <w:proofErr w:type="spellStart"/>
      <w:r>
        <w:rPr>
          <w:rFonts w:ascii="Tahoma" w:hAnsi="Tahoma" w:cs="Tahoma"/>
          <w:sz w:val="24"/>
          <w:szCs w:val="24"/>
        </w:rPr>
        <w:t>Eedupugallu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Amaravathi</w:t>
      </w:r>
      <w:proofErr w:type="spellEnd"/>
      <w:r>
        <w:rPr>
          <w:rFonts w:ascii="Tahoma" w:hAnsi="Tahoma" w:cs="Tahoma"/>
          <w:sz w:val="24"/>
          <w:szCs w:val="24"/>
        </w:rPr>
        <w:t>, A.P. State.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</w:t>
      </w:r>
    </w:p>
    <w:p w:rsidR="00774D4F" w:rsidRDefault="00774D4F" w:rsidP="00774D4F">
      <w:pPr>
        <w:rPr>
          <w:rFonts w:ascii="Tahoma" w:hAnsi="Tahoma" w:cs="Tahoma"/>
          <w:sz w:val="24"/>
          <w:szCs w:val="24"/>
          <w:lang w:val="en-US"/>
        </w:rPr>
      </w:pPr>
    </w:p>
    <w:p w:rsidR="00774D4F" w:rsidRDefault="00774D4F" w:rsidP="00774D4F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                                 //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t.c.f.b.o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//</w:t>
      </w:r>
    </w:p>
    <w:p w:rsidR="00774D4F" w:rsidRDefault="00774D4F" w:rsidP="00774D4F">
      <w:pPr>
        <w:rPr>
          <w:rFonts w:ascii="Tahoma" w:hAnsi="Tahoma" w:cs="Tahoma"/>
          <w:sz w:val="24"/>
          <w:szCs w:val="24"/>
          <w:lang w:val="en-US"/>
        </w:rPr>
      </w:pPr>
    </w:p>
    <w:p w:rsidR="00774D4F" w:rsidRDefault="00774D4F" w:rsidP="00774D4F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                                             Assistant Commissioner (CT) (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Vig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&amp; Ser) </w:t>
      </w:r>
    </w:p>
    <w:p w:rsidR="005479B4" w:rsidRDefault="005479B4"/>
    <w:sectPr w:rsidR="005479B4" w:rsidSect="00774D4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74D4F"/>
    <w:rsid w:val="005479B4"/>
    <w:rsid w:val="0077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83A2-2594-48BE-A662-DA4378CF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2421</Characters>
  <Application>Microsoft Office Word</Application>
  <DocSecurity>0</DocSecurity>
  <Lines>20</Lines>
  <Paragraphs>5</Paragraphs>
  <ScaleCrop>false</ScaleCrop>
  <Company>Wipro Limited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2017-03-07T07:41:00Z</dcterms:created>
  <dcterms:modified xsi:type="dcterms:W3CDTF">2017-03-07T07:42:00Z</dcterms:modified>
</cp:coreProperties>
</file>